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717" w:rsidRDefault="00CC36A5">
      <w:pPr>
        <w:pStyle w:val="Title"/>
        <w:ind w:left="0"/>
        <w:rPr>
          <w:color w:val="FF0000"/>
          <w:sz w:val="72"/>
          <w:u w:val="none"/>
        </w:rPr>
      </w:pPr>
      <w:r>
        <w:rPr>
          <w:noProof/>
          <w:color w:val="FF0000"/>
          <w:sz w:val="20"/>
          <w:u w:val="none"/>
          <w:lang w:eastAsia="en-AU"/>
        </w:rPr>
        <mc:AlternateContent>
          <mc:Choice Requires="wps">
            <w:drawing>
              <wp:anchor distT="0" distB="0" distL="114300" distR="114300" simplePos="0" relativeHeight="251657216" behindDoc="1" locked="0" layoutInCell="1" allowOverlap="1">
                <wp:simplePos x="0" y="0"/>
                <wp:positionH relativeFrom="column">
                  <wp:posOffset>685800</wp:posOffset>
                </wp:positionH>
                <wp:positionV relativeFrom="paragraph">
                  <wp:posOffset>0</wp:posOffset>
                </wp:positionV>
                <wp:extent cx="5372100" cy="80010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800100"/>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4pt;margin-top:0;width:42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1MIwIAADw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" fillcolor="#9cf"/>
            </w:pict>
          </mc:Fallback>
        </mc:AlternateContent>
      </w:r>
      <w:r w:rsidR="00C76717">
        <w:rPr>
          <w:color w:val="FF0000"/>
          <w:sz w:val="72"/>
          <w:u w:val="none"/>
        </w:rPr>
        <w:t>UNIFORM</w:t>
      </w:r>
    </w:p>
    <w:p w:rsidR="00C76717" w:rsidRDefault="00C76717">
      <w:pPr>
        <w:pStyle w:val="Subtitle"/>
        <w:jc w:val="left"/>
        <w:rPr>
          <w:u w:val="single"/>
        </w:rPr>
      </w:pPr>
      <w:r>
        <w:t xml:space="preserve">                                                                     POLICY</w:t>
      </w:r>
    </w:p>
    <w:p w:rsidR="00C76717" w:rsidRDefault="00CC36A5">
      <w:pPr>
        <w:ind w:left="709"/>
        <w:jc w:val="both"/>
        <w:rPr>
          <w:b/>
          <w:u w:val="single"/>
        </w:rPr>
      </w:pPr>
      <w:r>
        <w:rPr>
          <w:b/>
          <w:noProof/>
          <w:sz w:val="20"/>
          <w:u w:val="single"/>
          <w:lang w:eastAsia="en-AU"/>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99060</wp:posOffset>
                </wp:positionV>
                <wp:extent cx="4914900" cy="114300"/>
                <wp:effectExtent l="9525" t="13335" r="9525" b="571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143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in;margin-top:7.8pt;width:387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" fillcolor="black"/>
            </w:pict>
          </mc:Fallback>
        </mc:AlternateContent>
      </w:r>
    </w:p>
    <w:p w:rsidR="00C76717" w:rsidRDefault="00C76717">
      <w:pPr>
        <w:ind w:left="709"/>
        <w:jc w:val="both"/>
        <w:rPr>
          <w:b/>
          <w:u w:val="single"/>
        </w:rPr>
      </w:pPr>
    </w:p>
    <w:p w:rsidR="00C76717" w:rsidRDefault="00C76717">
      <w:pPr>
        <w:ind w:left="709"/>
        <w:jc w:val="both"/>
        <w:rPr>
          <w:b/>
          <w:u w:val="single"/>
        </w:rPr>
      </w:pPr>
    </w:p>
    <w:p w:rsidR="00C76717" w:rsidRDefault="00C76717">
      <w:pPr>
        <w:ind w:left="709"/>
        <w:jc w:val="both"/>
        <w:rPr>
          <w:b/>
        </w:rPr>
      </w:pPr>
      <w:r>
        <w:rPr>
          <w:b/>
          <w:u w:val="single"/>
        </w:rPr>
        <w:t>Rationale</w:t>
      </w:r>
      <w:r>
        <w:rPr>
          <w:b/>
        </w:rPr>
        <w:t>:</w:t>
      </w:r>
    </w:p>
    <w:p w:rsidR="00C76717" w:rsidRDefault="00C76717" w:rsidP="0053305E">
      <w:pPr>
        <w:numPr>
          <w:ilvl w:val="0"/>
          <w:numId w:val="2"/>
        </w:numPr>
        <w:jc w:val="both"/>
      </w:pPr>
      <w:r>
        <w:t>A uniform dress code reinforces in students a pride in their own appearance, instils recognition of themselves as an integral part of the school community, and assists in developing pride in representing their school.  Issues of equality, health and safety, and expense are also factors that contribute to the establishment of the Dress Code.</w:t>
      </w:r>
    </w:p>
    <w:p w:rsidR="00C76717" w:rsidRDefault="00C76717">
      <w:pPr>
        <w:ind w:left="709"/>
        <w:jc w:val="both"/>
        <w:rPr>
          <w:b/>
        </w:rPr>
      </w:pPr>
      <w:r>
        <w:rPr>
          <w:b/>
          <w:u w:val="single"/>
        </w:rPr>
        <w:t>Aims</w:t>
      </w:r>
      <w:r>
        <w:rPr>
          <w:b/>
        </w:rPr>
        <w:t>:</w:t>
      </w:r>
    </w:p>
    <w:p w:rsidR="00C76717" w:rsidRDefault="00C76717">
      <w:pPr>
        <w:numPr>
          <w:ilvl w:val="0"/>
          <w:numId w:val="2"/>
        </w:numPr>
        <w:jc w:val="both"/>
      </w:pPr>
      <w:r>
        <w:t>To promote equality amongst all students.</w:t>
      </w:r>
    </w:p>
    <w:p w:rsidR="00C76717" w:rsidRDefault="00C76717">
      <w:pPr>
        <w:numPr>
          <w:ilvl w:val="0"/>
          <w:numId w:val="2"/>
        </w:numPr>
        <w:jc w:val="both"/>
      </w:pPr>
      <w:r>
        <w:t>To further develop a sense of pride in, and identification with our school.</w:t>
      </w:r>
    </w:p>
    <w:p w:rsidR="00C76717" w:rsidRDefault="00C76717">
      <w:pPr>
        <w:numPr>
          <w:ilvl w:val="0"/>
          <w:numId w:val="2"/>
        </w:numPr>
        <w:jc w:val="both"/>
      </w:pPr>
      <w:r>
        <w:t>To provide durable clothing that is cost effective and practical for our school environment.</w:t>
      </w:r>
    </w:p>
    <w:p w:rsidR="00C76717" w:rsidRDefault="00C76717" w:rsidP="0053305E">
      <w:pPr>
        <w:numPr>
          <w:ilvl w:val="0"/>
          <w:numId w:val="2"/>
        </w:numPr>
        <w:jc w:val="both"/>
      </w:pPr>
      <w:r>
        <w:t>To maintain and enhance the positive image of the school in the community.</w:t>
      </w:r>
    </w:p>
    <w:p w:rsidR="00C76717" w:rsidRDefault="00C76717">
      <w:pPr>
        <w:ind w:left="709"/>
        <w:jc w:val="both"/>
        <w:rPr>
          <w:b/>
        </w:rPr>
      </w:pPr>
      <w:r>
        <w:rPr>
          <w:b/>
          <w:u w:val="single"/>
        </w:rPr>
        <w:t>Implementation</w:t>
      </w:r>
      <w:r>
        <w:rPr>
          <w:b/>
        </w:rPr>
        <w:t>:</w:t>
      </w:r>
    </w:p>
    <w:p w:rsidR="00C76717" w:rsidRPr="0053305E" w:rsidRDefault="00C76717" w:rsidP="0053305E">
      <w:pPr>
        <w:numPr>
          <w:ilvl w:val="0"/>
          <w:numId w:val="10"/>
        </w:numPr>
        <w:rPr>
          <w:lang w:val="en-US"/>
        </w:rPr>
      </w:pPr>
      <w:r>
        <w:rPr>
          <w:lang w:val="en-US"/>
        </w:rPr>
        <w:t>The wearing of school uniform is compulsory for all students except where exemption is given by the Principal/School Council.</w:t>
      </w:r>
    </w:p>
    <w:p w:rsidR="00A24EDC" w:rsidRDefault="00C76717" w:rsidP="00A24EDC">
      <w:pPr>
        <w:numPr>
          <w:ilvl w:val="0"/>
          <w:numId w:val="12"/>
        </w:numPr>
        <w:jc w:val="both"/>
      </w:pPr>
      <w:r>
        <w:t>The Dress Code</w:t>
      </w:r>
      <w:r w:rsidR="0053305E">
        <w:t xml:space="preserve">  is:</w:t>
      </w:r>
    </w:p>
    <w:p w:rsidR="0053305E" w:rsidRDefault="00A24EDC" w:rsidP="00A24EDC">
      <w:pPr>
        <w:numPr>
          <w:ilvl w:val="0"/>
          <w:numId w:val="6"/>
        </w:numPr>
        <w:tabs>
          <w:tab w:val="num" w:pos="1429"/>
        </w:tabs>
        <w:ind w:left="1429"/>
        <w:jc w:val="both"/>
      </w:pPr>
      <w:r>
        <w:t>Sun sm</w:t>
      </w:r>
      <w:r w:rsidR="0053305E">
        <w:t xml:space="preserve">art, navy blue and white items </w:t>
      </w:r>
      <w:r>
        <w:t>of clothing that have been approved by school council and made available through the uniform s</w:t>
      </w:r>
      <w:r w:rsidR="0053305E">
        <w:t xml:space="preserve">hop. Equivalent items to those </w:t>
      </w:r>
      <w:r>
        <w:t>supplied b</w:t>
      </w:r>
      <w:r w:rsidR="0053305E">
        <w:t xml:space="preserve">y the uniform shop may be worn. Shoes should have closed toes and if sandals are </w:t>
      </w:r>
      <w:proofErr w:type="gramStart"/>
      <w:r w:rsidR="0053305E">
        <w:t xml:space="preserve">worn  </w:t>
      </w:r>
      <w:r w:rsidR="00415585">
        <w:t>toes</w:t>
      </w:r>
      <w:proofErr w:type="gramEnd"/>
      <w:r w:rsidR="00415585">
        <w:t xml:space="preserve"> should be covered and the foot strongly supported. </w:t>
      </w:r>
      <w:r w:rsidR="0053305E">
        <w:t>Leather shoes and runners are recommended. No high heeled shoes are to be worn.</w:t>
      </w:r>
    </w:p>
    <w:p w:rsidR="00C76717" w:rsidRDefault="0053305E" w:rsidP="0053305E">
      <w:pPr>
        <w:numPr>
          <w:ilvl w:val="0"/>
          <w:numId w:val="6"/>
        </w:numPr>
        <w:tabs>
          <w:tab w:val="num" w:pos="1429"/>
        </w:tabs>
        <w:ind w:left="1429"/>
        <w:jc w:val="both"/>
      </w:pPr>
      <w:r>
        <w:t>The Dress Code</w:t>
      </w:r>
      <w:r w:rsidR="00C76717">
        <w:t xml:space="preserve"> applies during school hours, while travelling to and from school, and when students are on school excursions.</w:t>
      </w:r>
    </w:p>
    <w:p w:rsidR="00C76717" w:rsidRDefault="00C76717">
      <w:pPr>
        <w:numPr>
          <w:ilvl w:val="0"/>
          <w:numId w:val="9"/>
        </w:numPr>
        <w:jc w:val="both"/>
      </w:pPr>
      <w:r>
        <w:t>Stud earrings and sleepers worn in the ears, plus watches are the only acceptable jewellery.</w:t>
      </w:r>
    </w:p>
    <w:p w:rsidR="00C76717" w:rsidRDefault="00C76717">
      <w:pPr>
        <w:numPr>
          <w:ilvl w:val="0"/>
          <w:numId w:val="9"/>
        </w:numPr>
        <w:jc w:val="both"/>
      </w:pPr>
      <w:r>
        <w:t>Extreme hair colors (eg: green, pink or purple rinses) and/or extreme hairstyles (</w:t>
      </w:r>
      <w:proofErr w:type="spellStart"/>
      <w:r>
        <w:t>eg</w:t>
      </w:r>
      <w:proofErr w:type="spellEnd"/>
      <w:r>
        <w:t xml:space="preserve">: spikes or </w:t>
      </w:r>
      <w:proofErr w:type="spellStart"/>
      <w:proofErr w:type="gramStart"/>
      <w:r>
        <w:t>mohawks</w:t>
      </w:r>
      <w:proofErr w:type="spellEnd"/>
      <w:proofErr w:type="gramEnd"/>
      <w:r>
        <w:t>) are not permitted.</w:t>
      </w:r>
      <w:r w:rsidR="00A834B4">
        <w:t xml:space="preserve"> Special consideration will be given to ‘Crazy Hair’ days or head shaving as part of fundraising.</w:t>
      </w:r>
    </w:p>
    <w:p w:rsidR="00C76717" w:rsidRDefault="00C76717">
      <w:pPr>
        <w:numPr>
          <w:ilvl w:val="0"/>
          <w:numId w:val="9"/>
        </w:numPr>
        <w:jc w:val="both"/>
      </w:pPr>
      <w:r>
        <w:t>Other than clear nail polish, cosmetics may not be worn at school.</w:t>
      </w:r>
    </w:p>
    <w:p w:rsidR="00C76717" w:rsidRDefault="00C76717">
      <w:pPr>
        <w:numPr>
          <w:ilvl w:val="0"/>
          <w:numId w:val="9"/>
        </w:numPr>
        <w:jc w:val="both"/>
      </w:pPr>
      <w:r>
        <w:t xml:space="preserve">The only headwear that is acceptable is Sunsmart hats consistent with our Sunsmart policy.  They must </w:t>
      </w:r>
      <w:r w:rsidR="00A24EDC">
        <w:t>be worn outside in all months except</w:t>
      </w:r>
      <w:r w:rsidR="00EB21CA">
        <w:t xml:space="preserve"> May</w:t>
      </w:r>
      <w:proofErr w:type="gramStart"/>
      <w:r w:rsidR="00EB21CA">
        <w:t xml:space="preserve">, </w:t>
      </w:r>
      <w:r w:rsidR="00A24EDC">
        <w:t xml:space="preserve"> June</w:t>
      </w:r>
      <w:proofErr w:type="gramEnd"/>
      <w:r w:rsidR="00A24EDC">
        <w:t xml:space="preserve">, July and August. </w:t>
      </w:r>
      <w:r>
        <w:t>Hats are not to be worn inside.</w:t>
      </w:r>
      <w:r w:rsidR="00A24EDC">
        <w:t xml:space="preserve"> St</w:t>
      </w:r>
      <w:r w:rsidR="0053305E">
        <w:t xml:space="preserve">udents wearing the hijab or other religious head dress must also wear </w:t>
      </w:r>
      <w:r w:rsidR="005C0B26">
        <w:t>“sun smart”</w:t>
      </w:r>
      <w:r w:rsidR="00A24EDC">
        <w:t xml:space="preserve"> hats.</w:t>
      </w:r>
    </w:p>
    <w:p w:rsidR="00C76717" w:rsidRDefault="00415585">
      <w:pPr>
        <w:numPr>
          <w:ilvl w:val="0"/>
          <w:numId w:val="9"/>
        </w:numPr>
        <w:jc w:val="both"/>
      </w:pPr>
      <w:r>
        <w:t>G</w:t>
      </w:r>
      <w:r w:rsidR="00C76717">
        <w:t xml:space="preserve">ood quality second hand uniforms will </w:t>
      </w:r>
      <w:r>
        <w:t>be offered for sale to</w:t>
      </w:r>
      <w:r w:rsidR="00C76717">
        <w:t xml:space="preserve"> parents.</w:t>
      </w:r>
    </w:p>
    <w:p w:rsidR="00C76717" w:rsidRDefault="00C76717">
      <w:pPr>
        <w:numPr>
          <w:ilvl w:val="0"/>
          <w:numId w:val="9"/>
        </w:numPr>
        <w:jc w:val="both"/>
      </w:pPr>
      <w:r>
        <w:t>The student Dress Code, including details of uniform items and places of purchase, will be published in the newsletter at the start of each year.</w:t>
      </w:r>
    </w:p>
    <w:p w:rsidR="00415585" w:rsidRDefault="00415585">
      <w:pPr>
        <w:numPr>
          <w:ilvl w:val="0"/>
          <w:numId w:val="9"/>
        </w:numPr>
        <w:jc w:val="both"/>
      </w:pPr>
      <w:r>
        <w:t>The coordinator of the Uniform shop will report to School Council according to DEECD Trading Operations guidelines.</w:t>
      </w:r>
    </w:p>
    <w:p w:rsidR="00C76717" w:rsidRDefault="00C76717">
      <w:pPr>
        <w:numPr>
          <w:ilvl w:val="0"/>
          <w:numId w:val="8"/>
        </w:numPr>
        <w:jc w:val="both"/>
      </w:pPr>
      <w:r>
        <w:t>School Council requires the Principal be responsible for implementation of the Dress Code in a manner consistent with the Student</w:t>
      </w:r>
      <w:r w:rsidR="00415585">
        <w:t xml:space="preserve"> Engagement and Wellbeing Policy and procedures</w:t>
      </w:r>
    </w:p>
    <w:p w:rsidR="00C76717" w:rsidRDefault="00C76717">
      <w:pPr>
        <w:numPr>
          <w:ilvl w:val="0"/>
          <w:numId w:val="8"/>
        </w:numPr>
        <w:jc w:val="both"/>
      </w:pPr>
      <w:r>
        <w:t>Arrangements can be made to supply uniforms via State Schools Relief for families experiencing economic hardship.</w:t>
      </w:r>
    </w:p>
    <w:p w:rsidR="00C76717" w:rsidRDefault="00C76717" w:rsidP="0053305E">
      <w:pPr>
        <w:numPr>
          <w:ilvl w:val="0"/>
          <w:numId w:val="8"/>
        </w:numPr>
        <w:jc w:val="both"/>
      </w:pPr>
      <w:r w:rsidRPr="00A24EDC">
        <w:t>Parents seeking exemptions to the Dress Code due to religious beliefs, ethnic or cultural background, student disability, health condition or economic hardship must apply in writing to the</w:t>
      </w:r>
      <w:r w:rsidR="00483EC5" w:rsidRPr="00A24EDC">
        <w:t xml:space="preserve"> Principal.</w:t>
      </w:r>
    </w:p>
    <w:p w:rsidR="00C76717" w:rsidRDefault="00C76717"/>
    <w:p w:rsidR="00C76717" w:rsidRDefault="00C76717">
      <w:pPr>
        <w:pStyle w:val="Footer"/>
        <w:ind w:firstLine="540"/>
        <w:rPr>
          <w:b/>
          <w:color w:val="FF0000"/>
        </w:rPr>
      </w:pPr>
      <w:r>
        <w:tab/>
      </w:r>
    </w:p>
    <w:p w:rsidR="00C76717" w:rsidRDefault="00C76717">
      <w:pPr>
        <w:pStyle w:val="Footer"/>
        <w:ind w:firstLine="540"/>
      </w:pPr>
    </w:p>
    <w:p w:rsidR="005C0B26" w:rsidRDefault="005C0B26" w:rsidP="005C0B26">
      <w:pPr>
        <w:ind w:left="1080"/>
        <w:rPr>
          <w:b/>
          <w:bCs/>
          <w:u w:val="single"/>
        </w:rPr>
      </w:pPr>
    </w:p>
    <w:p w:rsidR="00EB21CA" w:rsidRDefault="00EB21CA" w:rsidP="005C0B26">
      <w:pPr>
        <w:ind w:left="1080"/>
        <w:rPr>
          <w:b/>
          <w:bCs/>
          <w:u w:val="single"/>
        </w:rPr>
      </w:pPr>
    </w:p>
    <w:p w:rsidR="00EB21CA" w:rsidRDefault="00EB21CA" w:rsidP="005C0B26">
      <w:pPr>
        <w:ind w:left="1080"/>
        <w:rPr>
          <w:b/>
          <w:bCs/>
          <w:u w:val="single"/>
        </w:rPr>
      </w:pPr>
    </w:p>
    <w:p w:rsidR="00EB21CA" w:rsidRDefault="00EB21CA" w:rsidP="005C0B26">
      <w:pPr>
        <w:ind w:left="1080"/>
        <w:rPr>
          <w:b/>
          <w:bCs/>
          <w:u w:val="single"/>
        </w:rPr>
      </w:pPr>
    </w:p>
    <w:p w:rsidR="00EB21CA" w:rsidRDefault="00EB21CA" w:rsidP="005C0B26">
      <w:pPr>
        <w:ind w:left="1080"/>
        <w:rPr>
          <w:b/>
          <w:bCs/>
          <w:u w:val="single"/>
        </w:rPr>
      </w:pPr>
    </w:p>
    <w:p w:rsidR="00EB21CA" w:rsidRDefault="00EB21CA" w:rsidP="005C0B26">
      <w:pPr>
        <w:ind w:left="1080"/>
        <w:rPr>
          <w:b/>
          <w:bCs/>
          <w:u w:val="single"/>
        </w:rPr>
      </w:pPr>
    </w:p>
    <w:p w:rsidR="00EB21CA" w:rsidRDefault="00EB21CA" w:rsidP="005C0B26">
      <w:pPr>
        <w:ind w:left="1080"/>
        <w:rPr>
          <w:b/>
          <w:bCs/>
          <w:u w:val="single"/>
        </w:rPr>
      </w:pPr>
    </w:p>
    <w:p w:rsidR="00EB21CA" w:rsidRDefault="00EB21CA" w:rsidP="005C0B26">
      <w:pPr>
        <w:ind w:left="1080"/>
        <w:rPr>
          <w:b/>
          <w:bCs/>
          <w:u w:val="single"/>
        </w:rPr>
      </w:pPr>
    </w:p>
    <w:p w:rsidR="00EB21CA" w:rsidRDefault="00EB21CA" w:rsidP="005C0B26">
      <w:pPr>
        <w:ind w:left="1080"/>
        <w:rPr>
          <w:b/>
          <w:bCs/>
          <w:u w:val="single"/>
        </w:rPr>
      </w:pPr>
    </w:p>
    <w:p w:rsidR="00EB21CA" w:rsidRDefault="00EB21CA" w:rsidP="005C0B26">
      <w:pPr>
        <w:ind w:left="1080"/>
        <w:rPr>
          <w:b/>
          <w:bCs/>
          <w:u w:val="single"/>
        </w:rPr>
      </w:pPr>
    </w:p>
    <w:p w:rsidR="00EB21CA" w:rsidRDefault="00EB21CA" w:rsidP="005C0B26">
      <w:pPr>
        <w:ind w:left="1080"/>
        <w:rPr>
          <w:b/>
          <w:bCs/>
          <w:u w:val="single"/>
        </w:rPr>
      </w:pPr>
    </w:p>
    <w:p w:rsidR="00EB21CA" w:rsidRDefault="00EB21CA" w:rsidP="005C0B26">
      <w:pPr>
        <w:ind w:left="1080"/>
        <w:rPr>
          <w:b/>
          <w:bCs/>
          <w:u w:val="single"/>
        </w:rPr>
      </w:pPr>
    </w:p>
    <w:p w:rsidR="00EB21CA" w:rsidRDefault="00EB21CA" w:rsidP="005C0B26">
      <w:pPr>
        <w:ind w:left="1080"/>
        <w:rPr>
          <w:b/>
          <w:bCs/>
          <w:u w:val="single"/>
        </w:rPr>
      </w:pPr>
    </w:p>
    <w:p w:rsidR="00EB21CA" w:rsidRDefault="00EB21CA" w:rsidP="005C0B26">
      <w:pPr>
        <w:ind w:left="1080"/>
        <w:rPr>
          <w:b/>
          <w:bCs/>
          <w:u w:val="single"/>
        </w:rPr>
      </w:pPr>
    </w:p>
    <w:p w:rsidR="00EB21CA" w:rsidRDefault="00EB21CA" w:rsidP="005C0B26">
      <w:pPr>
        <w:ind w:left="1080"/>
        <w:rPr>
          <w:b/>
          <w:bCs/>
          <w:u w:val="single"/>
        </w:rPr>
      </w:pPr>
    </w:p>
    <w:p w:rsidR="00EB21CA" w:rsidRDefault="00EB21CA" w:rsidP="005C0B26">
      <w:pPr>
        <w:ind w:left="1080"/>
        <w:rPr>
          <w:b/>
          <w:bCs/>
          <w:u w:val="single"/>
        </w:rPr>
      </w:pPr>
    </w:p>
    <w:p w:rsidR="00EB21CA" w:rsidRDefault="00EB21CA" w:rsidP="005C0B26">
      <w:pPr>
        <w:ind w:left="1080"/>
        <w:rPr>
          <w:b/>
          <w:bCs/>
          <w:u w:val="single"/>
        </w:rPr>
      </w:pPr>
    </w:p>
    <w:p w:rsidR="00EB21CA" w:rsidRDefault="00EB21CA" w:rsidP="005C0B26">
      <w:pPr>
        <w:ind w:left="1080"/>
        <w:rPr>
          <w:b/>
          <w:bCs/>
          <w:u w:val="single"/>
        </w:rPr>
      </w:pPr>
    </w:p>
    <w:p w:rsidR="00EB21CA" w:rsidRDefault="00EB21CA" w:rsidP="005C0B26">
      <w:pPr>
        <w:ind w:left="1080"/>
        <w:rPr>
          <w:b/>
          <w:bCs/>
          <w:u w:val="single"/>
        </w:rPr>
      </w:pPr>
    </w:p>
    <w:p w:rsidR="005C0B26" w:rsidRPr="000E5102" w:rsidRDefault="005C0B26" w:rsidP="005C0B26">
      <w:pPr>
        <w:ind w:left="1080"/>
        <w:rPr>
          <w:b/>
          <w:bCs/>
          <w:u w:val="single"/>
        </w:rPr>
      </w:pPr>
      <w:bookmarkStart w:id="0" w:name="_GoBack"/>
      <w:bookmarkEnd w:id="0"/>
      <w:r w:rsidRPr="000E5102">
        <w:rPr>
          <w:b/>
          <w:bCs/>
          <w:u w:val="single"/>
        </w:rPr>
        <w:t>Evaluation:</w:t>
      </w:r>
    </w:p>
    <w:p w:rsidR="005C0B26" w:rsidRPr="000E5102" w:rsidRDefault="005C0B26" w:rsidP="005C0B26">
      <w:pPr>
        <w:numPr>
          <w:ilvl w:val="0"/>
          <w:numId w:val="13"/>
        </w:numPr>
      </w:pPr>
      <w:r w:rsidRPr="000E5102">
        <w:t>To be reviewed as part of the school’s three year review process or more often if necessary</w:t>
      </w:r>
    </w:p>
    <w:p w:rsidR="005C0B26" w:rsidRDefault="005C0B26" w:rsidP="005C0B26">
      <w:pPr>
        <w:ind w:left="1080"/>
      </w:pPr>
      <w:proofErr w:type="gramStart"/>
      <w:r w:rsidRPr="000E5102">
        <w:t>due</w:t>
      </w:r>
      <w:proofErr w:type="gramEnd"/>
      <w:r w:rsidRPr="000E5102">
        <w:t xml:space="preserve"> to </w:t>
      </w:r>
    </w:p>
    <w:p w:rsidR="005C0B26" w:rsidRDefault="005C0B26" w:rsidP="005C0B26">
      <w:pPr>
        <w:ind w:left="1080"/>
        <w:rPr>
          <w:rFonts w:ascii="Comic Sans MS" w:hAnsi="Comic Sans MS" w:cs="Arial"/>
          <w:color w:val="343434"/>
          <w:sz w:val="22"/>
          <w:szCs w:val="22"/>
          <w:lang w:val="en-US"/>
        </w:rPr>
      </w:pPr>
    </w:p>
    <w:p w:rsidR="005C0B26" w:rsidRDefault="005C0B26" w:rsidP="005C0B26">
      <w:pPr>
        <w:widowControl w:val="0"/>
        <w:autoSpaceDE w:val="0"/>
        <w:autoSpaceDN w:val="0"/>
        <w:adjustRightInd w:val="0"/>
        <w:spacing w:after="400"/>
        <w:rPr>
          <w:rFonts w:ascii="Comic Sans MS" w:hAnsi="Comic Sans MS" w:cs="Arial"/>
          <w:color w:val="343434"/>
          <w:sz w:val="22"/>
          <w:szCs w:val="22"/>
          <w:lang w:val="en-US"/>
        </w:rPr>
      </w:pPr>
    </w:p>
    <w:p w:rsidR="005C0B26" w:rsidRDefault="005C0B26" w:rsidP="005C0B26">
      <w:pPr>
        <w:widowControl w:val="0"/>
        <w:autoSpaceDE w:val="0"/>
        <w:autoSpaceDN w:val="0"/>
        <w:adjustRightInd w:val="0"/>
        <w:spacing w:after="400"/>
        <w:rPr>
          <w:rFonts w:ascii="Comic Sans MS" w:hAnsi="Comic Sans MS" w:cs="Arial"/>
          <w:color w:val="343434"/>
          <w:sz w:val="22"/>
          <w:szCs w:val="22"/>
          <w:lang w:val="en-US"/>
        </w:rPr>
      </w:pPr>
    </w:p>
    <w:tbl>
      <w:tblPr>
        <w:tblpPr w:leftFromText="180" w:rightFromText="180" w:vertAnchor="page" w:horzAnchor="page" w:tblpX="1576" w:tblpY="1988"/>
        <w:tblW w:w="9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376"/>
        <w:gridCol w:w="6910"/>
      </w:tblGrid>
      <w:tr w:rsidR="005C0B26" w:rsidRPr="000E5102" w:rsidTr="00EE24C2">
        <w:tc>
          <w:tcPr>
            <w:tcW w:w="2376" w:type="dxa"/>
          </w:tcPr>
          <w:p w:rsidR="005C0B26" w:rsidRPr="000E5102" w:rsidRDefault="005C0B26" w:rsidP="00EE24C2">
            <w:pPr>
              <w:rPr>
                <w:rFonts w:cs="Arial"/>
                <w:sz w:val="18"/>
              </w:rPr>
            </w:pPr>
            <w:r w:rsidRPr="000E5102">
              <w:rPr>
                <w:rFonts w:cs="Arial"/>
                <w:b/>
                <w:sz w:val="18"/>
              </w:rPr>
              <w:t>Date Implemented</w:t>
            </w:r>
          </w:p>
        </w:tc>
        <w:tc>
          <w:tcPr>
            <w:tcW w:w="6910" w:type="dxa"/>
          </w:tcPr>
          <w:p w:rsidR="005C0B26" w:rsidRPr="000E5102" w:rsidRDefault="00EB21CA" w:rsidP="00EE24C2">
            <w:pPr>
              <w:rPr>
                <w:rFonts w:cs="Arial"/>
                <w:sz w:val="18"/>
              </w:rPr>
            </w:pPr>
            <w:r>
              <w:rPr>
                <w:rFonts w:cs="Arial"/>
                <w:sz w:val="18"/>
              </w:rPr>
              <w:t>2011</w:t>
            </w:r>
          </w:p>
        </w:tc>
      </w:tr>
      <w:tr w:rsidR="005C0B26" w:rsidRPr="000E5102" w:rsidTr="00EE24C2">
        <w:tc>
          <w:tcPr>
            <w:tcW w:w="2376" w:type="dxa"/>
          </w:tcPr>
          <w:p w:rsidR="005C0B26" w:rsidRPr="000E5102" w:rsidRDefault="005C0B26" w:rsidP="00EE24C2">
            <w:pPr>
              <w:rPr>
                <w:rFonts w:cs="Arial"/>
                <w:sz w:val="18"/>
              </w:rPr>
            </w:pPr>
            <w:r w:rsidRPr="000E5102">
              <w:rPr>
                <w:rFonts w:cs="Arial"/>
                <w:b/>
                <w:sz w:val="18"/>
              </w:rPr>
              <w:t>Author</w:t>
            </w:r>
          </w:p>
        </w:tc>
        <w:tc>
          <w:tcPr>
            <w:tcW w:w="6910" w:type="dxa"/>
          </w:tcPr>
          <w:p w:rsidR="005C0B26" w:rsidRPr="000E5102" w:rsidRDefault="005C0B26" w:rsidP="00EE24C2">
            <w:pPr>
              <w:rPr>
                <w:rFonts w:cs="Arial"/>
                <w:sz w:val="18"/>
              </w:rPr>
            </w:pPr>
          </w:p>
        </w:tc>
      </w:tr>
      <w:tr w:rsidR="005C0B26" w:rsidRPr="000E5102" w:rsidTr="00EE24C2">
        <w:tc>
          <w:tcPr>
            <w:tcW w:w="2376" w:type="dxa"/>
          </w:tcPr>
          <w:p w:rsidR="005C0B26" w:rsidRPr="000E5102" w:rsidRDefault="005C0B26" w:rsidP="00EE24C2">
            <w:pPr>
              <w:rPr>
                <w:rFonts w:cs="Arial"/>
                <w:sz w:val="18"/>
              </w:rPr>
            </w:pPr>
            <w:r w:rsidRPr="000E5102">
              <w:rPr>
                <w:rFonts w:cs="Arial"/>
                <w:b/>
                <w:sz w:val="18"/>
              </w:rPr>
              <w:t>Approved By</w:t>
            </w:r>
          </w:p>
        </w:tc>
        <w:tc>
          <w:tcPr>
            <w:tcW w:w="6910" w:type="dxa"/>
          </w:tcPr>
          <w:p w:rsidR="005C0B26" w:rsidRPr="000E5102" w:rsidRDefault="00EB21CA" w:rsidP="00EE24C2">
            <w:pPr>
              <w:rPr>
                <w:rFonts w:cs="Arial"/>
                <w:sz w:val="18"/>
              </w:rPr>
            </w:pPr>
            <w:r>
              <w:rPr>
                <w:rFonts w:cs="Arial"/>
                <w:sz w:val="18"/>
              </w:rPr>
              <w:t>School Council</w:t>
            </w:r>
          </w:p>
        </w:tc>
      </w:tr>
      <w:tr w:rsidR="005C0B26" w:rsidRPr="000E5102" w:rsidTr="00EE24C2">
        <w:tc>
          <w:tcPr>
            <w:tcW w:w="2376" w:type="dxa"/>
          </w:tcPr>
          <w:p w:rsidR="005C0B26" w:rsidRPr="000E5102" w:rsidRDefault="005C0B26" w:rsidP="00EE24C2">
            <w:pPr>
              <w:rPr>
                <w:rFonts w:cs="Arial"/>
                <w:b/>
                <w:sz w:val="18"/>
              </w:rPr>
            </w:pPr>
            <w:r w:rsidRPr="000E5102">
              <w:rPr>
                <w:rFonts w:cs="Arial"/>
                <w:b/>
                <w:sz w:val="18"/>
              </w:rPr>
              <w:t>Approval Authority (Signature &amp; Date)</w:t>
            </w:r>
          </w:p>
        </w:tc>
        <w:tc>
          <w:tcPr>
            <w:tcW w:w="6910" w:type="dxa"/>
          </w:tcPr>
          <w:p w:rsidR="005C0B26" w:rsidRPr="000E5102" w:rsidRDefault="005C0B26" w:rsidP="00EE24C2">
            <w:pPr>
              <w:rPr>
                <w:rFonts w:cs="Arial"/>
                <w:sz w:val="18"/>
              </w:rPr>
            </w:pPr>
          </w:p>
        </w:tc>
      </w:tr>
      <w:tr w:rsidR="005C0B26" w:rsidRPr="000E5102" w:rsidTr="00EE24C2">
        <w:tc>
          <w:tcPr>
            <w:tcW w:w="2376" w:type="dxa"/>
          </w:tcPr>
          <w:p w:rsidR="005C0B26" w:rsidRPr="000E5102" w:rsidRDefault="005C0B26" w:rsidP="00EE24C2">
            <w:pPr>
              <w:rPr>
                <w:rFonts w:cs="Arial"/>
                <w:b/>
                <w:sz w:val="18"/>
              </w:rPr>
            </w:pPr>
            <w:r w:rsidRPr="000E5102">
              <w:rPr>
                <w:rFonts w:cs="Arial"/>
                <w:b/>
                <w:sz w:val="18"/>
              </w:rPr>
              <w:t>Date Reviewed</w:t>
            </w:r>
          </w:p>
        </w:tc>
        <w:tc>
          <w:tcPr>
            <w:tcW w:w="6910" w:type="dxa"/>
          </w:tcPr>
          <w:p w:rsidR="005C0B26" w:rsidRPr="000E5102" w:rsidRDefault="00EB21CA" w:rsidP="00EE24C2">
            <w:pPr>
              <w:rPr>
                <w:rFonts w:cs="Arial"/>
                <w:sz w:val="18"/>
              </w:rPr>
            </w:pPr>
            <w:r>
              <w:rPr>
                <w:rFonts w:cs="Arial"/>
                <w:sz w:val="18"/>
              </w:rPr>
              <w:t>May 2014</w:t>
            </w:r>
          </w:p>
        </w:tc>
      </w:tr>
      <w:tr w:rsidR="005C0B26" w:rsidRPr="000E5102" w:rsidTr="00EE24C2">
        <w:tc>
          <w:tcPr>
            <w:tcW w:w="2376" w:type="dxa"/>
          </w:tcPr>
          <w:p w:rsidR="005C0B26" w:rsidRPr="000E5102" w:rsidRDefault="005C0B26" w:rsidP="00EE24C2">
            <w:pPr>
              <w:rPr>
                <w:rFonts w:cs="Arial"/>
                <w:b/>
                <w:sz w:val="18"/>
              </w:rPr>
            </w:pPr>
            <w:r w:rsidRPr="000E5102">
              <w:rPr>
                <w:rFonts w:cs="Arial"/>
                <w:b/>
                <w:sz w:val="18"/>
              </w:rPr>
              <w:t>Responsible for Review</w:t>
            </w:r>
          </w:p>
        </w:tc>
        <w:tc>
          <w:tcPr>
            <w:tcW w:w="6910" w:type="dxa"/>
          </w:tcPr>
          <w:p w:rsidR="005C0B26" w:rsidRPr="000E5102" w:rsidRDefault="005C0B26" w:rsidP="00EE24C2">
            <w:pPr>
              <w:rPr>
                <w:rFonts w:cs="Arial"/>
                <w:sz w:val="18"/>
              </w:rPr>
            </w:pPr>
            <w:r w:rsidRPr="000E5102">
              <w:rPr>
                <w:rFonts w:cs="Arial"/>
                <w:sz w:val="18"/>
              </w:rPr>
              <w:t>Assistant Principal</w:t>
            </w:r>
          </w:p>
        </w:tc>
      </w:tr>
      <w:tr w:rsidR="005C0B26" w:rsidRPr="000E5102" w:rsidTr="00EE24C2">
        <w:tc>
          <w:tcPr>
            <w:tcW w:w="2376" w:type="dxa"/>
          </w:tcPr>
          <w:p w:rsidR="005C0B26" w:rsidRPr="000E5102" w:rsidRDefault="005C0B26" w:rsidP="00EE24C2">
            <w:pPr>
              <w:rPr>
                <w:rFonts w:cs="Arial"/>
                <w:b/>
                <w:sz w:val="18"/>
              </w:rPr>
            </w:pPr>
            <w:r w:rsidRPr="000E5102">
              <w:rPr>
                <w:rFonts w:cs="Arial"/>
                <w:b/>
                <w:sz w:val="18"/>
              </w:rPr>
              <w:t>Review  Date</w:t>
            </w:r>
          </w:p>
        </w:tc>
        <w:tc>
          <w:tcPr>
            <w:tcW w:w="6910" w:type="dxa"/>
          </w:tcPr>
          <w:p w:rsidR="005C0B26" w:rsidRPr="000E5102" w:rsidRDefault="005C0B26" w:rsidP="00EE24C2">
            <w:pPr>
              <w:rPr>
                <w:rFonts w:cs="Arial"/>
                <w:sz w:val="18"/>
              </w:rPr>
            </w:pPr>
            <w:r w:rsidRPr="000E5102">
              <w:rPr>
                <w:rFonts w:cs="Arial"/>
                <w:sz w:val="18"/>
              </w:rPr>
              <w:t>March, 2017</w:t>
            </w:r>
          </w:p>
        </w:tc>
      </w:tr>
      <w:tr w:rsidR="005C0B26" w:rsidRPr="000E5102" w:rsidTr="00EE24C2">
        <w:tc>
          <w:tcPr>
            <w:tcW w:w="2376" w:type="dxa"/>
          </w:tcPr>
          <w:p w:rsidR="005C0B26" w:rsidRPr="000E5102" w:rsidRDefault="005C0B26" w:rsidP="00EE24C2">
            <w:pPr>
              <w:rPr>
                <w:b/>
                <w:sz w:val="18"/>
              </w:rPr>
            </w:pPr>
            <w:r w:rsidRPr="000E5102">
              <w:rPr>
                <w:b/>
                <w:sz w:val="18"/>
              </w:rPr>
              <w:t>References</w:t>
            </w:r>
          </w:p>
        </w:tc>
        <w:tc>
          <w:tcPr>
            <w:tcW w:w="6910" w:type="dxa"/>
          </w:tcPr>
          <w:p w:rsidR="005C0B26" w:rsidRDefault="007B152B" w:rsidP="00EE24C2">
            <w:hyperlink r:id="rId8" w:history="1">
              <w:r w:rsidR="005C0B26" w:rsidRPr="00A11DEC">
                <w:rPr>
                  <w:rStyle w:val="Hyperlink"/>
                </w:rPr>
                <w:t>http://www.education.vic.gov.au/school/principals/spag/management/pages/dresscode.aspx</w:t>
              </w:r>
            </w:hyperlink>
          </w:p>
          <w:p w:rsidR="005C0B26" w:rsidRPr="000E5102" w:rsidRDefault="005C0B26" w:rsidP="00EE24C2">
            <w:pPr>
              <w:rPr>
                <w:sz w:val="18"/>
              </w:rPr>
            </w:pPr>
          </w:p>
        </w:tc>
      </w:tr>
    </w:tbl>
    <w:p w:rsidR="005C0B26" w:rsidRDefault="005C0B26">
      <w:pPr>
        <w:pStyle w:val="Footer"/>
        <w:ind w:firstLine="540"/>
      </w:pPr>
    </w:p>
    <w:sectPr w:rsidR="005C0B26">
      <w:footerReference w:type="default" r:id="rId9"/>
      <w:pgSz w:w="11906" w:h="16838"/>
      <w:pgMar w:top="907" w:right="748" w:bottom="1440" w:left="720" w:header="709" w:footer="709" w:gutter="0"/>
      <w:pgBorders w:offsetFrom="page">
        <w:top w:val="thinThickSmallGap" w:sz="24" w:space="24" w:color="000080"/>
        <w:left w:val="thinThickSmallGap" w:sz="24" w:space="24" w:color="000080"/>
        <w:bottom w:val="thickThinSmallGap" w:sz="24" w:space="24" w:color="000080"/>
        <w:right w:val="thickThinSmallGap" w:sz="24" w:space="24" w:color="0000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EDC" w:rsidRDefault="00A24EDC">
      <w:r>
        <w:separator/>
      </w:r>
    </w:p>
  </w:endnote>
  <w:endnote w:type="continuationSeparator" w:id="0">
    <w:p w:rsidR="00A24EDC" w:rsidRDefault="00A2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EDC" w:rsidRDefault="00A24EDC">
    <w:pPr>
      <w:jc w:val="right"/>
      <w:rPr>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EDC" w:rsidRDefault="00A24EDC">
      <w:r>
        <w:separator/>
      </w:r>
    </w:p>
  </w:footnote>
  <w:footnote w:type="continuationSeparator" w:id="0">
    <w:p w:rsidR="00A24EDC" w:rsidRDefault="00A24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F141737"/>
    <w:multiLevelType w:val="hybridMultilevel"/>
    <w:tmpl w:val="8EC21D80"/>
    <w:lvl w:ilvl="0" w:tplc="32FAEE2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862934"/>
    <w:multiLevelType w:val="hybridMultilevel"/>
    <w:tmpl w:val="DE1429A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34CE7BDA"/>
    <w:multiLevelType w:val="hybridMultilevel"/>
    <w:tmpl w:val="509010A0"/>
    <w:lvl w:ilvl="0" w:tplc="32FAEE2E">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nsid w:val="3DA222D1"/>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5">
    <w:nsid w:val="40716FE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6">
    <w:nsid w:val="49DE0A74"/>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7">
    <w:nsid w:val="5C690315"/>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8">
    <w:nsid w:val="64741208"/>
    <w:multiLevelType w:val="singleLevel"/>
    <w:tmpl w:val="0C090003"/>
    <w:lvl w:ilvl="0">
      <w:start w:val="1"/>
      <w:numFmt w:val="bullet"/>
      <w:lvlText w:val="o"/>
      <w:lvlJc w:val="left"/>
      <w:pPr>
        <w:ind w:left="1069" w:hanging="360"/>
      </w:pPr>
      <w:rPr>
        <w:rFonts w:ascii="Courier New" w:hAnsi="Courier New" w:cs="Courier New" w:hint="default"/>
      </w:rPr>
    </w:lvl>
  </w:abstractNum>
  <w:abstractNum w:abstractNumId="9">
    <w:nsid w:val="64CB7FC0"/>
    <w:multiLevelType w:val="singleLevel"/>
    <w:tmpl w:val="A3C2BC38"/>
    <w:lvl w:ilvl="0">
      <w:numFmt w:val="bullet"/>
      <w:lvlText w:val=""/>
      <w:lvlJc w:val="left"/>
      <w:pPr>
        <w:tabs>
          <w:tab w:val="num" w:pos="644"/>
        </w:tabs>
        <w:ind w:left="624" w:hanging="340"/>
      </w:pPr>
      <w:rPr>
        <w:rFonts w:ascii="Symbol" w:hAnsi="Symbol" w:hint="default"/>
      </w:rPr>
    </w:lvl>
  </w:abstractNum>
  <w:abstractNum w:abstractNumId="10">
    <w:nsid w:val="70983F2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11">
    <w:nsid w:val="716032B3"/>
    <w:multiLevelType w:val="singleLevel"/>
    <w:tmpl w:val="32FAEE2E"/>
    <w:lvl w:ilvl="0">
      <w:start w:val="1"/>
      <w:numFmt w:val="bullet"/>
      <w:lvlText w:val=""/>
      <w:lvlJc w:val="left"/>
      <w:pPr>
        <w:tabs>
          <w:tab w:val="num" w:pos="1069"/>
        </w:tabs>
        <w:ind w:left="1069"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
    <w:abstractNumId w:val="10"/>
  </w:num>
  <w:num w:numId="4">
    <w:abstractNumId w:val="5"/>
  </w:num>
  <w:num w:numId="5">
    <w:abstractNumId w:val="7"/>
  </w:num>
  <w:num w:numId="6">
    <w:abstractNumId w:val="8"/>
  </w:num>
  <w:num w:numId="7">
    <w:abstractNumId w:val="6"/>
  </w:num>
  <w:num w:numId="8">
    <w:abstractNumId w:val="4"/>
  </w:num>
  <w:num w:numId="9">
    <w:abstractNumId w:val="11"/>
  </w:num>
  <w:num w:numId="10">
    <w:abstractNumId w:val="9"/>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o:colormenu v:ext="edit" fill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E2C"/>
    <w:rsid w:val="00415585"/>
    <w:rsid w:val="00483EC5"/>
    <w:rsid w:val="0053305E"/>
    <w:rsid w:val="005C0B26"/>
    <w:rsid w:val="007B152B"/>
    <w:rsid w:val="00862E6A"/>
    <w:rsid w:val="009824C5"/>
    <w:rsid w:val="00A24EDC"/>
    <w:rsid w:val="00A834B4"/>
    <w:rsid w:val="00C76717"/>
    <w:rsid w:val="00CC36A5"/>
    <w:rsid w:val="00CD2E2C"/>
    <w:rsid w:val="00EB21CA"/>
    <w:rsid w:val="00FC5097"/>
    <w:rsid w:val="00FD7A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enu v:ext="edit" fillcolor="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color w:val="FF0000"/>
      <w:sz w:val="56"/>
    </w:rPr>
  </w:style>
  <w:style w:type="paragraph" w:styleId="Heading2">
    <w:name w:val="heading 2"/>
    <w:basedOn w:val="Normal"/>
    <w:next w:val="Normal"/>
    <w:qFormat/>
    <w:pPr>
      <w:keepNext/>
      <w:jc w:val="center"/>
      <w:outlineLvl w:val="1"/>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Title">
    <w:name w:val="Title"/>
    <w:basedOn w:val="Normal"/>
    <w:qFormat/>
    <w:pPr>
      <w:ind w:left="709"/>
      <w:jc w:val="center"/>
    </w:pPr>
    <w:rPr>
      <w:b/>
      <w:u w:val="single"/>
    </w:rPr>
  </w:style>
  <w:style w:type="paragraph" w:styleId="Subtitle">
    <w:name w:val="Subtitle"/>
    <w:basedOn w:val="Normal"/>
    <w:qFormat/>
    <w:pPr>
      <w:ind w:left="709"/>
      <w:jc w:val="center"/>
    </w:pPr>
    <w:rPr>
      <w:b/>
    </w:rPr>
  </w:style>
  <w:style w:type="paragraph" w:styleId="BodyText">
    <w:name w:val="Body Text"/>
    <w:basedOn w:val="Normal"/>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color w:val="FF0000"/>
      <w:sz w:val="56"/>
    </w:rPr>
  </w:style>
  <w:style w:type="paragraph" w:styleId="Heading2">
    <w:name w:val="heading 2"/>
    <w:basedOn w:val="Normal"/>
    <w:next w:val="Normal"/>
    <w:qFormat/>
    <w:pPr>
      <w:keepNext/>
      <w:jc w:val="center"/>
      <w:outlineLvl w:val="1"/>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Title">
    <w:name w:val="Title"/>
    <w:basedOn w:val="Normal"/>
    <w:qFormat/>
    <w:pPr>
      <w:ind w:left="709"/>
      <w:jc w:val="center"/>
    </w:pPr>
    <w:rPr>
      <w:b/>
      <w:u w:val="single"/>
    </w:rPr>
  </w:style>
  <w:style w:type="paragraph" w:styleId="Subtitle">
    <w:name w:val="Subtitle"/>
    <w:basedOn w:val="Normal"/>
    <w:qFormat/>
    <w:pPr>
      <w:ind w:left="709"/>
      <w:jc w:val="center"/>
    </w:pPr>
    <w:rPr>
      <w:b/>
    </w:rPr>
  </w:style>
  <w:style w:type="paragraph" w:styleId="BodyText">
    <w:name w:val="Body Text"/>
    <w:basedOn w:val="Normal"/>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spag/management/pages/dresscode.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Sample School Policies</vt:lpstr>
    </vt:vector>
  </TitlesOfParts>
  <Company>seaHall</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dc:title>
  <dc:creator>seaHall</dc:creator>
  <cp:lastModifiedBy>Pearce, Cresten A</cp:lastModifiedBy>
  <cp:revision>2</cp:revision>
  <cp:lastPrinted>2014-05-13T01:40:00Z</cp:lastPrinted>
  <dcterms:created xsi:type="dcterms:W3CDTF">2014-05-13T01:40:00Z</dcterms:created>
  <dcterms:modified xsi:type="dcterms:W3CDTF">2014-05-13T01:40:00Z</dcterms:modified>
</cp:coreProperties>
</file>